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0AB20">
      <w:pPr>
        <w:spacing w:after="360"/>
        <w:jc w:val="center"/>
        <w:rPr>
          <w:rFonts w:ascii="方正小标宋简体" w:hAnsi="方正小标宋简体" w:eastAsia="黑体"/>
          <w:b/>
          <w:sz w:val="44"/>
        </w:rPr>
      </w:pPr>
      <w:r>
        <w:rPr>
          <w:rFonts w:ascii="方正小标宋简体" w:hAnsi="方正小标宋简体" w:eastAsia="黑体"/>
          <w:b/>
          <w:sz w:val="44"/>
        </w:rPr>
        <w:t>医疗纠纷处理程序及医疗服务投诉咨询电话公示</w:t>
      </w:r>
    </w:p>
    <w:p w14:paraId="0981342A">
      <w:pPr>
        <w:spacing w:after="160" w:line="380" w:lineRule="auto"/>
        <w:jc w:val="center"/>
        <w:rPr>
          <w:rFonts w:ascii="方正小标宋简体" w:hAnsi="方正小标宋简体" w:eastAsia="黑体"/>
          <w:b/>
          <w:sz w:val="44"/>
        </w:rPr>
      </w:pPr>
      <w:r>
        <w:rPr>
          <w:rFonts w:ascii="宋体" w:hAnsi="宋体" w:eastAsia="宋体" w:cs="宋体"/>
          <w:color w:val="333333"/>
          <w:sz w:val="28"/>
          <w:szCs w:val="28"/>
        </w:rPr>
        <w:t>青岛百洋家健康科技有限公司市北医院</w:t>
      </w:r>
    </w:p>
    <w:p w14:paraId="22281968">
      <w:pPr>
        <w:spacing w:before="200" w:after="120"/>
      </w:pPr>
      <w:r>
        <w:rPr>
          <w:rFonts w:ascii="黑体" w:hAnsi="黑体" w:eastAsia="黑体"/>
          <w:b/>
          <w:sz w:val="28"/>
        </w:rPr>
        <w:t>一、投诉咨询渠道</w:t>
      </w:r>
    </w:p>
    <w:p w14:paraId="02470357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1. 投诉咨询电话：【</w:t>
      </w:r>
      <w:r>
        <w:rPr>
          <w:rFonts w:hint="eastAsia"/>
          <w:b w:val="0"/>
          <w:sz w:val="24"/>
          <w:lang w:val="en-US" w:eastAsia="zh-CN"/>
        </w:rPr>
        <w:t>400-7788-605</w:t>
      </w:r>
      <w:r>
        <w:rPr>
          <w:rFonts w:ascii="宋体" w:hAnsi="宋体" w:eastAsia="宋体"/>
          <w:b w:val="0"/>
          <w:sz w:val="24"/>
        </w:rPr>
        <w:t>】</w:t>
      </w:r>
    </w:p>
    <w:p w14:paraId="6F2C7514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2. 受理工作时间：工作日 8:30—17:</w:t>
      </w:r>
      <w:r>
        <w:rPr>
          <w:rFonts w:hint="eastAsia"/>
          <w:b w:val="0"/>
          <w:sz w:val="24"/>
          <w:lang w:val="en-US" w:eastAsia="zh-CN"/>
        </w:rPr>
        <w:t>3</w:t>
      </w:r>
      <w:r>
        <w:rPr>
          <w:rFonts w:ascii="宋体" w:hAnsi="宋体" w:eastAsia="宋体"/>
          <w:b w:val="0"/>
          <w:sz w:val="24"/>
        </w:rPr>
        <w:t>0；非工作时间可通过平台线上提交投诉留言，下一工作日受理回复。</w:t>
      </w:r>
    </w:p>
    <w:p w14:paraId="22AF5F19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3. 线上投诉入口：百洋家健康APP/小程序</w:t>
      </w:r>
      <w:r>
        <w:rPr>
          <w:rFonts w:hint="eastAsia"/>
          <w:b w:val="0"/>
          <w:sz w:val="24"/>
          <w:lang w:val="en-US" w:eastAsia="zh-CN"/>
        </w:rPr>
        <w:t>联系在线客服进行意见反馈</w:t>
      </w:r>
      <w:r>
        <w:rPr>
          <w:rFonts w:ascii="宋体" w:hAnsi="宋体" w:eastAsia="宋体"/>
          <w:b w:val="0"/>
          <w:sz w:val="24"/>
        </w:rPr>
        <w:t>。</w:t>
      </w:r>
    </w:p>
    <w:p w14:paraId="5AE76BB9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4. 现场投诉接待：山东省青岛市市北区华阳路12号甲，医院行政投诉接待办公室。</w:t>
      </w:r>
    </w:p>
    <w:p w14:paraId="2958969B">
      <w:pPr>
        <w:spacing w:before="200" w:after="120"/>
        <w:rPr>
          <w:rFonts w:hint="eastAsia" w:ascii="黑体" w:hAnsi="黑体" w:eastAsia="黑体"/>
          <w:b/>
          <w:sz w:val="28"/>
          <w:lang w:val="en-US" w:eastAsia="zh-CN"/>
        </w:rPr>
      </w:pPr>
      <w:r>
        <w:rPr>
          <w:rFonts w:ascii="黑体" w:hAnsi="黑体" w:eastAsia="黑体"/>
          <w:b/>
          <w:sz w:val="28"/>
        </w:rPr>
        <w:t>二、</w:t>
      </w:r>
      <w:r>
        <w:rPr>
          <w:rFonts w:hint="eastAsia" w:ascii="黑体" w:hAnsi="黑体" w:eastAsia="黑体"/>
          <w:b/>
          <w:sz w:val="28"/>
          <w:lang w:val="en-US" w:eastAsia="zh-CN"/>
        </w:rPr>
        <w:t>投诉受理范围</w:t>
      </w:r>
    </w:p>
    <w:p w14:paraId="56DB52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left="204" w:leftChars="85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 xml:space="preserve">  </w:t>
      </w:r>
      <w:r>
        <w:rPr>
          <w:rFonts w:hint="eastAsia"/>
        </w:rPr>
        <w:t>对以下事项受理投诉与建议：医疗质量与安全、服务态度与沟通、诊疗流程与时效、处方与用药安全、收费与价格、药品配送、信息安全与隐私保护、其他与医疗服务相关事项。</w:t>
      </w:r>
    </w:p>
    <w:p w14:paraId="1AF1842B">
      <w:pPr>
        <w:spacing w:before="200" w:after="120"/>
      </w:pPr>
      <w:r>
        <w:rPr>
          <w:rFonts w:hint="eastAsia" w:ascii="黑体" w:hAnsi="黑体" w:eastAsia="黑体"/>
          <w:b/>
          <w:sz w:val="28"/>
          <w:lang w:val="en-US" w:eastAsia="zh-CN"/>
        </w:rPr>
        <w:t>三</w:t>
      </w:r>
      <w:r>
        <w:rPr>
          <w:rFonts w:ascii="黑体" w:hAnsi="黑体" w:eastAsia="黑体"/>
          <w:b/>
          <w:sz w:val="28"/>
        </w:rPr>
        <w:t>、医疗纠纷、投诉处理依据</w:t>
      </w:r>
    </w:p>
    <w:p w14:paraId="0A0F2247">
      <w:pPr>
        <w:spacing w:after="40" w:line="360" w:lineRule="auto"/>
        <w:ind w:firstLine="480"/>
      </w:pPr>
      <w:r>
        <w:rPr>
          <w:rFonts w:ascii="宋体" w:hAnsi="宋体" w:eastAsia="宋体"/>
          <w:b w:val="0"/>
          <w:sz w:val="24"/>
        </w:rPr>
        <w:t>本院依照《中华人民共和国基本医疗卫生与健康促进法》《医疗纠纷预防和处理条例》《医疗机构投诉管理办法》《互联网诊疗管理办法（试行）》等法律法规，依法、公正、及时处理患者投诉与医疗纠纷。</w:t>
      </w:r>
    </w:p>
    <w:p w14:paraId="63143862">
      <w:pPr>
        <w:spacing w:before="200" w:after="120"/>
      </w:pPr>
      <w:r>
        <w:rPr>
          <w:rFonts w:hint="eastAsia" w:ascii="黑体" w:hAnsi="黑体" w:eastAsia="黑体"/>
          <w:b/>
          <w:sz w:val="28"/>
          <w:lang w:val="en-US" w:eastAsia="zh-CN"/>
        </w:rPr>
        <w:t>四</w:t>
      </w:r>
      <w:r>
        <w:rPr>
          <w:rFonts w:ascii="黑体" w:hAnsi="黑体" w:eastAsia="黑体"/>
          <w:b/>
          <w:sz w:val="28"/>
        </w:rPr>
        <w:t>、医疗纠纷与投诉处理工作程序</w:t>
      </w:r>
    </w:p>
    <w:p w14:paraId="7ADCB549">
      <w:pPr>
        <w:spacing w:before="120" w:after="80"/>
      </w:pPr>
      <w:r>
        <w:rPr>
          <w:rFonts w:ascii="楷体" w:hAnsi="楷体" w:eastAsia="楷体"/>
          <w:b/>
          <w:sz w:val="26"/>
        </w:rPr>
        <w:t>（一）投诉登记</w:t>
      </w:r>
    </w:p>
    <w:p w14:paraId="276224B8">
      <w:pPr>
        <w:spacing w:after="40" w:line="360" w:lineRule="auto"/>
        <w:ind w:firstLine="480"/>
      </w:pPr>
      <w:r>
        <w:rPr>
          <w:rFonts w:ascii="宋体" w:hAnsi="宋体" w:eastAsia="宋体"/>
          <w:b w:val="0"/>
          <w:sz w:val="24"/>
        </w:rPr>
        <w:t>接到患者电话、线上或现场投诉后，由专（兼）职投诉管理人员登记投诉人姓名、联系方式、投诉事由、发生时间、具体诉求，形成投诉登记台账。</w:t>
      </w:r>
    </w:p>
    <w:p w14:paraId="51C7E9BD">
      <w:pPr>
        <w:spacing w:before="120" w:after="80"/>
      </w:pPr>
      <w:r>
        <w:rPr>
          <w:rFonts w:ascii="楷体" w:hAnsi="楷体" w:eastAsia="楷体"/>
          <w:b/>
          <w:sz w:val="26"/>
        </w:rPr>
        <w:t>（二）受理告知</w:t>
      </w:r>
    </w:p>
    <w:p w14:paraId="4CFE66D8">
      <w:pPr>
        <w:spacing w:after="40" w:line="360" w:lineRule="auto"/>
        <w:ind w:firstLine="480"/>
      </w:pPr>
      <w:r>
        <w:rPr>
          <w:rFonts w:ascii="宋体" w:hAnsi="宋体" w:eastAsia="宋体"/>
          <w:b w:val="0"/>
          <w:sz w:val="24"/>
        </w:rPr>
        <w:t>对属于本院受理范围的投诉，予以受理并告知投诉人；对不属于本院职责范围的投诉，向投诉人</w:t>
      </w:r>
      <w:r>
        <w:rPr>
          <w:rFonts w:hint="eastAsia"/>
          <w:b w:val="0"/>
          <w:sz w:val="24"/>
          <w:lang w:eastAsia="zh-CN"/>
        </w:rPr>
        <w:t>作好</w:t>
      </w:r>
      <w:r>
        <w:rPr>
          <w:rFonts w:ascii="宋体" w:hAnsi="宋体" w:eastAsia="宋体"/>
          <w:b w:val="0"/>
          <w:sz w:val="24"/>
        </w:rPr>
        <w:t>解释，并告知其他维权途径。</w:t>
      </w:r>
    </w:p>
    <w:p w14:paraId="02EBE095">
      <w:pPr>
        <w:spacing w:before="120" w:after="80"/>
      </w:pPr>
      <w:r>
        <w:rPr>
          <w:rFonts w:ascii="楷体" w:hAnsi="楷体" w:eastAsia="楷体"/>
          <w:b/>
          <w:sz w:val="26"/>
        </w:rPr>
        <w:t>（三）调查核实</w:t>
      </w:r>
    </w:p>
    <w:p w14:paraId="0E4AF1F2">
      <w:pPr>
        <w:spacing w:after="40" w:line="360" w:lineRule="auto"/>
        <w:ind w:firstLine="480"/>
      </w:pPr>
      <w:r>
        <w:rPr>
          <w:rFonts w:ascii="宋体" w:hAnsi="宋体" w:eastAsia="宋体"/>
          <w:b w:val="0"/>
          <w:sz w:val="24"/>
        </w:rPr>
        <w:t>针对投诉事项，调取互联网诊疗电子病历、问诊音视频记录、电子处方及药师审核记录，约谈涉事医务人员，开展内部调查核实。</w:t>
      </w:r>
    </w:p>
    <w:p w14:paraId="5A10A640">
      <w:pPr>
        <w:spacing w:before="120" w:after="80"/>
      </w:pPr>
      <w:r>
        <w:rPr>
          <w:rFonts w:ascii="楷体" w:hAnsi="楷体" w:eastAsia="楷体"/>
          <w:b/>
          <w:sz w:val="26"/>
        </w:rPr>
        <w:t>（四）沟通反馈</w:t>
      </w:r>
    </w:p>
    <w:p w14:paraId="0553A122">
      <w:pPr>
        <w:spacing w:after="40" w:line="360" w:lineRule="auto"/>
        <w:ind w:firstLine="480"/>
      </w:pPr>
      <w:r>
        <w:rPr>
          <w:rFonts w:hint="eastAsia" w:ascii="宋体" w:hAnsi="宋体" w:eastAsia="宋体"/>
          <w:b w:val="0"/>
          <w:sz w:val="24"/>
        </w:rPr>
        <w:t>简单投诉当场沟通、即时处理或答复；情况较复杂、需调查核实的投诉，一般在</w:t>
      </w:r>
      <w:r>
        <w:rPr>
          <w:rFonts w:hint="eastAsia"/>
          <w:b w:val="0"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/>
          <w:b w:val="0"/>
          <w:sz w:val="24"/>
          <w:highlight w:val="none"/>
        </w:rPr>
        <w:t>个工</w:t>
      </w:r>
      <w:r>
        <w:rPr>
          <w:rFonts w:hint="eastAsia" w:ascii="宋体" w:hAnsi="宋体" w:eastAsia="宋体"/>
          <w:b w:val="0"/>
          <w:sz w:val="24"/>
        </w:rPr>
        <w:t>作日内向投诉人反馈处理情况或处理意见；情况复杂、需组织协调相关部门共同研究的，一般</w:t>
      </w:r>
      <w:r>
        <w:rPr>
          <w:rFonts w:hint="eastAsia" w:ascii="宋体" w:hAnsi="宋体" w:eastAsia="宋体"/>
          <w:b w:val="0"/>
          <w:sz w:val="24"/>
          <w:highlight w:val="none"/>
        </w:rPr>
        <w:t>在</w:t>
      </w:r>
      <w:r>
        <w:rPr>
          <w:rFonts w:hint="eastAsia"/>
          <w:b w:val="0"/>
          <w:sz w:val="24"/>
          <w:highlight w:val="none"/>
          <w:lang w:val="en-US" w:eastAsia="zh-CN"/>
        </w:rPr>
        <w:t>7-10</w:t>
      </w:r>
      <w:r>
        <w:rPr>
          <w:rFonts w:hint="eastAsia" w:ascii="宋体" w:hAnsi="宋体" w:eastAsia="宋体"/>
          <w:b w:val="0"/>
          <w:sz w:val="24"/>
          <w:highlight w:val="none"/>
        </w:rPr>
        <w:t>个工作日内</w:t>
      </w:r>
      <w:r>
        <w:rPr>
          <w:rFonts w:hint="eastAsia" w:ascii="宋体" w:hAnsi="宋体" w:eastAsia="宋体"/>
          <w:b w:val="0"/>
          <w:sz w:val="24"/>
        </w:rPr>
        <w:t>反馈处理情况或处理意见。</w:t>
      </w:r>
      <w:r>
        <w:rPr>
          <w:rFonts w:ascii="宋体" w:hAnsi="宋体" w:eastAsia="宋体"/>
          <w:b w:val="0"/>
          <w:sz w:val="24"/>
        </w:rPr>
        <w:t>并书面告知投诉人延期理由。</w:t>
      </w:r>
    </w:p>
    <w:p w14:paraId="1843A139">
      <w:pPr>
        <w:spacing w:before="120" w:after="80"/>
      </w:pPr>
      <w:r>
        <w:rPr>
          <w:rFonts w:ascii="楷体" w:hAnsi="楷体" w:eastAsia="楷体"/>
          <w:b/>
          <w:sz w:val="26"/>
        </w:rPr>
        <w:t>（五）纠纷多元处置</w:t>
      </w:r>
    </w:p>
    <w:p w14:paraId="342243DC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1. 医患双方自愿协商和解；</w:t>
      </w:r>
    </w:p>
    <w:p w14:paraId="7DCFDF65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2. 协商无法达成一致的，引导患者向青岛市医疗纠纷人民调解委员会申请人民调解；</w:t>
      </w:r>
    </w:p>
    <w:p w14:paraId="2D62FBEC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3. 患者也可依法直接向人民法院提起诉讼；</w:t>
      </w:r>
    </w:p>
    <w:p w14:paraId="67A22391">
      <w:pPr>
        <w:spacing w:after="40" w:line="360" w:lineRule="auto"/>
        <w:ind w:left="480"/>
      </w:pPr>
      <w:r>
        <w:rPr>
          <w:rFonts w:ascii="宋体" w:hAnsi="宋体" w:eastAsia="宋体"/>
          <w:b w:val="0"/>
          <w:sz w:val="24"/>
        </w:rPr>
        <w:t>4. 患者认为本院及其医务人员存在违法违规执业行为的，可向卫生健康行政主管部门反映。</w:t>
      </w:r>
    </w:p>
    <w:p w14:paraId="4429F6D8">
      <w:pPr>
        <w:spacing w:before="120" w:after="80"/>
      </w:pPr>
      <w:r>
        <w:rPr>
          <w:rFonts w:ascii="楷体" w:hAnsi="楷体" w:eastAsia="楷体"/>
          <w:b/>
          <w:sz w:val="26"/>
        </w:rPr>
        <w:t>（六）资料归档与整改</w:t>
      </w:r>
    </w:p>
    <w:p w14:paraId="484A4227">
      <w:pPr>
        <w:spacing w:after="40" w:line="360" w:lineRule="auto"/>
        <w:ind w:firstLine="480"/>
      </w:pPr>
      <w:r>
        <w:rPr>
          <w:rFonts w:ascii="宋体" w:hAnsi="宋体" w:eastAsia="宋体"/>
          <w:b w:val="0"/>
          <w:sz w:val="24"/>
        </w:rPr>
        <w:t>投诉受理单、调查材料、沟通记录及处理结果全部整理归档；针对投诉暴露的医疗质量与服务问题，落实内部整改并持续改进。</w:t>
      </w:r>
    </w:p>
    <w:p w14:paraId="2FE74F42">
      <w:pPr>
        <w:spacing w:before="200" w:after="120"/>
      </w:pPr>
      <w:r>
        <w:rPr>
          <w:rFonts w:hint="eastAsia" w:ascii="黑体" w:hAnsi="黑体" w:eastAsia="黑体"/>
          <w:b/>
          <w:sz w:val="28"/>
          <w:lang w:val="en-US" w:eastAsia="zh-CN"/>
        </w:rPr>
        <w:t>五</w:t>
      </w:r>
      <w:r>
        <w:rPr>
          <w:rFonts w:ascii="黑体" w:hAnsi="黑体" w:eastAsia="黑体"/>
          <w:b/>
          <w:sz w:val="28"/>
        </w:rPr>
        <w:t>、重要说明</w:t>
      </w:r>
    </w:p>
    <w:p w14:paraId="44C556BA">
      <w:pPr>
        <w:spacing w:after="40" w:line="312" w:lineRule="auto"/>
        <w:ind w:left="240"/>
      </w:pPr>
      <w:r>
        <w:rPr>
          <w:rFonts w:ascii="楷体" w:hAnsi="楷体" w:eastAsia="楷体"/>
          <w:b w:val="0"/>
          <w:color w:val="555555"/>
          <w:sz w:val="22"/>
        </w:rPr>
        <w:t>1. 互联网诊疗全过程产生的电子病历、音视频会话均按法规要求完整保存，作为纠纷处置的重要原始资料。</w:t>
      </w:r>
    </w:p>
    <w:p w14:paraId="24E50FD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0" w:beforeAutospacing="1" w:after="0" w:afterAutospacing="0"/>
        <w:ind w:firstLine="220" w:firstLineChars="100"/>
      </w:pPr>
      <w:r>
        <w:rPr>
          <w:rFonts w:ascii="楷体" w:hAnsi="楷体" w:eastAsia="楷体"/>
          <w:b w:val="0"/>
          <w:color w:val="555555"/>
          <w:sz w:val="22"/>
        </w:rPr>
        <w:t>2. 本院严格保护投诉人隐私</w:t>
      </w:r>
      <w:r>
        <w:rPr>
          <w:rFonts w:hint="eastAsia" w:ascii="楷体" w:hAnsi="楷体" w:eastAsia="楷体"/>
          <w:b w:val="0"/>
          <w:color w:val="555555"/>
          <w:sz w:val="22"/>
          <w:lang w:eastAsia="zh-CN"/>
        </w:rPr>
        <w:t>，对</w:t>
      </w:r>
      <w:r>
        <w:rPr>
          <w:rFonts w:ascii="楷体" w:hAnsi="楷体" w:eastAsia="楷体"/>
          <w:b w:val="0"/>
          <w:color w:val="555555"/>
          <w:sz w:val="22"/>
        </w:rPr>
        <w:t>投诉材料严格保密，不得泄露投诉人信息。</w:t>
      </w:r>
      <w:r>
        <w:rPr>
          <w:rFonts w:hint="eastAsia" w:ascii="楷体" w:hAnsi="楷体" w:eastAsia="楷体"/>
          <w:b w:val="0"/>
          <w:color w:val="555555"/>
          <w:sz w:val="22"/>
          <w:lang w:val="en-US" w:eastAsia="zh-CN"/>
        </w:rPr>
        <w:t>请投诉人尽量提供真实信息与可和核验材料，以便核查与反馈。</w:t>
      </w:r>
    </w:p>
    <w:p w14:paraId="3CCA8718"/>
    <w:p w14:paraId="2C3D70D9">
      <w:pPr>
        <w:spacing w:after="160" w:line="380" w:lineRule="auto"/>
        <w:jc w:val="center"/>
        <w:rPr>
          <w:rFonts w:hint="default" w:eastAsia="宋体"/>
          <w:lang w:val="en-US" w:eastAsia="zh-CN"/>
        </w:rPr>
      </w:pPr>
      <w:r>
        <w:rPr>
          <w:rFonts w:hint="eastAsia" w:cs="宋体"/>
          <w:color w:val="333333"/>
          <w:sz w:val="28"/>
          <w:szCs w:val="28"/>
          <w:lang w:val="en-US" w:eastAsia="zh-CN"/>
        </w:rPr>
        <w:t xml:space="preserve">                           </w:t>
      </w:r>
      <w:bookmarkStart w:id="0" w:name="_GoBack"/>
      <w:bookmarkEnd w:id="0"/>
      <w:r>
        <w:rPr>
          <w:rFonts w:ascii="宋体" w:hAnsi="宋体" w:eastAsia="宋体" w:cs="宋体"/>
          <w:color w:val="333333"/>
          <w:sz w:val="28"/>
          <w:szCs w:val="28"/>
        </w:rPr>
        <w:t>青岛百洋家健康科技有限公司市北医院</w:t>
      </w:r>
    </w:p>
    <w:p w14:paraId="0EE330DC">
      <w:pPr>
        <w:jc w:val="right"/>
      </w:pPr>
      <w:r>
        <w:rPr>
          <w:rFonts w:ascii="宋体" w:hAnsi="宋体" w:eastAsia="宋体"/>
          <w:b w:val="0"/>
          <w:sz w:val="24"/>
        </w:rPr>
        <w:t>2026年</w:t>
      </w:r>
      <w:r>
        <w:rPr>
          <w:rFonts w:hint="eastAsia"/>
          <w:b w:val="0"/>
          <w:sz w:val="24"/>
          <w:lang w:val="en-US" w:eastAsia="zh-CN"/>
        </w:rPr>
        <w:t>1</w:t>
      </w:r>
      <w:r>
        <w:rPr>
          <w:rFonts w:ascii="宋体" w:hAnsi="宋体" w:eastAsia="宋体"/>
          <w:b w:val="0"/>
          <w:sz w:val="24"/>
        </w:rPr>
        <w:t>月</w:t>
      </w:r>
      <w:r>
        <w:rPr>
          <w:rFonts w:hint="eastAsia"/>
          <w:b w:val="0"/>
          <w:sz w:val="24"/>
          <w:lang w:val="en-US" w:eastAsia="zh-CN"/>
        </w:rPr>
        <w:t>1</w:t>
      </w:r>
      <w:r>
        <w:rPr>
          <w:rFonts w:ascii="宋体" w:hAnsi="宋体" w:eastAsia="宋体"/>
          <w:b w:val="0"/>
          <w:sz w:val="24"/>
        </w:rPr>
        <w:t>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仓耳渔阳体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4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0D238C"/>
    <w:rsid w:val="0CA37568"/>
    <w:rsid w:val="0D7D62E4"/>
    <w:rsid w:val="0FB04F4B"/>
    <w:rsid w:val="1B0855B9"/>
    <w:rsid w:val="1D6B7F07"/>
    <w:rsid w:val="22A84D71"/>
    <w:rsid w:val="273C5E60"/>
    <w:rsid w:val="27E512EC"/>
    <w:rsid w:val="2BFB6435"/>
    <w:rsid w:val="2D856DC3"/>
    <w:rsid w:val="36AB10AF"/>
    <w:rsid w:val="36B3674F"/>
    <w:rsid w:val="371E19FA"/>
    <w:rsid w:val="3C512748"/>
    <w:rsid w:val="40D76032"/>
    <w:rsid w:val="4977360C"/>
    <w:rsid w:val="5184324A"/>
    <w:rsid w:val="587E7669"/>
    <w:rsid w:val="58C90BFC"/>
    <w:rsid w:val="596C2A61"/>
    <w:rsid w:val="5CD77696"/>
    <w:rsid w:val="619C6398"/>
    <w:rsid w:val="62481B92"/>
    <w:rsid w:val="63800E6E"/>
    <w:rsid w:val="6691467E"/>
    <w:rsid w:val="674345C6"/>
    <w:rsid w:val="6844251F"/>
    <w:rsid w:val="70593DDE"/>
    <w:rsid w:val="71502A8E"/>
    <w:rsid w:val="752E661F"/>
    <w:rsid w:val="782048D0"/>
    <w:rsid w:val="79F67762"/>
    <w:rsid w:val="7A991679"/>
    <w:rsid w:val="7E0D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986</Words>
  <Characters>1024</Characters>
  <Lines>0</Lines>
  <Paragraphs>0</Paragraphs>
  <TotalTime>1</TotalTime>
  <ScaleCrop>false</ScaleCrop>
  <LinksUpToDate>false</LinksUpToDate>
  <CharactersWithSpaces>1037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雪baby</cp:lastModifiedBy>
  <dcterms:modified xsi:type="dcterms:W3CDTF">2026-10-21T08:28:41Z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eyJoZGlkIjoiMjliYmJjNTI4Y2JkYjc4NTY2NjM4MDUyYjJkOTk1MWEiLCJ1c2VySWQiOiIyMzA5NzUxNjAifQ==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0EFD3F58239941BB8CAFDED9D279AB53_13</vt:lpwstr>
  </property>
</Properties>
</file>